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FD2D1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  <w:r w:rsidRPr="00D604CF">
        <w:rPr>
          <w:rFonts w:ascii="Times New Roman" w:hAnsi="Times New Roman" w:cs="Times New Roman"/>
          <w:sz w:val="20"/>
          <w:szCs w:val="20"/>
          <w:lang w:val="uk-UA"/>
        </w:rPr>
        <w:t>Підприємство — виробник зобов’язується протягом гарантійного строку безкоштовно відремонтувати виріб, якщо протягом зазначеного строку споживачем буде виявлено його невідповідність вимогам технічних умов за умови належного зберігання й експлуатації виробу відповідно до вимог, викладених в експлуатаційній документації.</w:t>
      </w:r>
    </w:p>
    <w:p w14:paraId="7B677B75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BF8280C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10. Свідоцтво про упаковку і приймання</w:t>
      </w:r>
    </w:p>
    <w:p w14:paraId="0A25279C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E6D3794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 xml:space="preserve">Передавальні модулі ДКТ-21, зав. №: </w:t>
      </w:r>
    </w:p>
    <w:p w14:paraId="4EFA138A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____________,____________,____________,____________,____________,____________,____________,____________,____________,____________,____________,____________,</w:t>
      </w:r>
    </w:p>
    <w:p w14:paraId="6ACC68C0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виготовлені та прийняті відповідно до обов’язкових вимог державних стандартів, чинної технічної документації і визнані придатними до експлуатації. Вироби упаковані згідно з вимогами, передбаченими чинною технічною документацією.</w:t>
      </w:r>
    </w:p>
    <w:p w14:paraId="3EDB82DD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6382E88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Упаковку здійснив:</w:t>
      </w:r>
    </w:p>
    <w:p w14:paraId="345DCD81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_____________________________________________________________________</w:t>
      </w:r>
    </w:p>
    <w:p w14:paraId="0DA1AD40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E802C7F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Контролер ОТК:</w:t>
      </w:r>
    </w:p>
    <w:p w14:paraId="6637B91C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_____________________________________________________________________</w:t>
      </w:r>
    </w:p>
    <w:p w14:paraId="02C55120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6C5E5F4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Виріб відповідає вимогам Технічного регламенту радіообладнання, затвердженого постановою КМУ №355 від 24.05.2017.</w:t>
      </w:r>
    </w:p>
    <w:p w14:paraId="5113BDB9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D624B41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11. Свідоцтво про введення в експлуатацію</w:t>
      </w:r>
    </w:p>
    <w:p w14:paraId="3EEDEFC7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Введенням в експлуатацію виробу вважається встановлення його на кар’єрний самоскид.</w:t>
      </w:r>
    </w:p>
    <w:p w14:paraId="4914862D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23"/>
        <w:gridCol w:w="1623"/>
        <w:gridCol w:w="1623"/>
      </w:tblGrid>
      <w:tr w:rsidR="00D604CF" w:rsidRPr="00D604CF" w14:paraId="1D85DC25" w14:textId="77777777" w:rsidTr="00695F33">
        <w:tc>
          <w:tcPr>
            <w:tcW w:w="1623" w:type="dxa"/>
          </w:tcPr>
          <w:p w14:paraId="336C40DE" w14:textId="77777777" w:rsidR="00D604CF" w:rsidRPr="00D604CF" w:rsidRDefault="00D604CF" w:rsidP="00695F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Зав. №</w:t>
            </w:r>
          </w:p>
        </w:tc>
        <w:tc>
          <w:tcPr>
            <w:tcW w:w="1623" w:type="dxa"/>
          </w:tcPr>
          <w:p w14:paraId="5B015A4A" w14:textId="77777777" w:rsidR="00D604CF" w:rsidRPr="00D604CF" w:rsidRDefault="00D604CF" w:rsidP="00695F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Модифікація шасі</w:t>
            </w:r>
          </w:p>
        </w:tc>
        <w:tc>
          <w:tcPr>
            <w:tcW w:w="1623" w:type="dxa"/>
          </w:tcPr>
          <w:p w14:paraId="5DF1BA53" w14:textId="77777777" w:rsidR="00D604CF" w:rsidRPr="00D604CF" w:rsidRDefault="00D604CF" w:rsidP="00695F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Дата/Підпис</w:t>
            </w:r>
          </w:p>
        </w:tc>
      </w:tr>
      <w:tr w:rsidR="00D604CF" w:rsidRPr="00D604CF" w14:paraId="7221C9CD" w14:textId="77777777" w:rsidTr="00695F33">
        <w:tc>
          <w:tcPr>
            <w:tcW w:w="1623" w:type="dxa"/>
          </w:tcPr>
          <w:p w14:paraId="335B30B0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623" w:type="dxa"/>
          </w:tcPr>
          <w:p w14:paraId="4C67A116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3E9B97F8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4CF" w:rsidRPr="00D604CF" w14:paraId="5EE03AE9" w14:textId="77777777" w:rsidTr="00695F33">
        <w:tc>
          <w:tcPr>
            <w:tcW w:w="1623" w:type="dxa"/>
          </w:tcPr>
          <w:p w14:paraId="1547ACF8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623" w:type="dxa"/>
          </w:tcPr>
          <w:p w14:paraId="79C3645B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57EDF516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4CF" w:rsidRPr="00D604CF" w14:paraId="72752C7B" w14:textId="77777777" w:rsidTr="00695F33">
        <w:tc>
          <w:tcPr>
            <w:tcW w:w="1623" w:type="dxa"/>
          </w:tcPr>
          <w:p w14:paraId="5B40E864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623" w:type="dxa"/>
          </w:tcPr>
          <w:p w14:paraId="642025CF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40575C1A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4CF" w:rsidRPr="00D604CF" w14:paraId="62A14DFB" w14:textId="77777777" w:rsidTr="00695F33">
        <w:tc>
          <w:tcPr>
            <w:tcW w:w="1623" w:type="dxa"/>
          </w:tcPr>
          <w:p w14:paraId="14385F20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623" w:type="dxa"/>
          </w:tcPr>
          <w:p w14:paraId="51A60C97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6A3DDF02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4CF" w:rsidRPr="00D604CF" w14:paraId="2599728F" w14:textId="77777777" w:rsidTr="00695F33">
        <w:tc>
          <w:tcPr>
            <w:tcW w:w="1623" w:type="dxa"/>
          </w:tcPr>
          <w:p w14:paraId="6139727E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623" w:type="dxa"/>
          </w:tcPr>
          <w:p w14:paraId="73EA4395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7D2F95F9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4CF" w:rsidRPr="00D604CF" w14:paraId="43CB814D" w14:textId="77777777" w:rsidTr="00695F33">
        <w:tc>
          <w:tcPr>
            <w:tcW w:w="1623" w:type="dxa"/>
          </w:tcPr>
          <w:p w14:paraId="0ACCB098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1623" w:type="dxa"/>
          </w:tcPr>
          <w:p w14:paraId="699F661F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231DA83A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4CF" w:rsidRPr="00D604CF" w14:paraId="75A309F2" w14:textId="77777777" w:rsidTr="00695F33">
        <w:tc>
          <w:tcPr>
            <w:tcW w:w="1623" w:type="dxa"/>
          </w:tcPr>
          <w:p w14:paraId="712C44B5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1623" w:type="dxa"/>
          </w:tcPr>
          <w:p w14:paraId="4A54B682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2EEA82A7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4CF" w:rsidRPr="00D604CF" w14:paraId="40D3BE2C" w14:textId="77777777" w:rsidTr="00695F33">
        <w:tc>
          <w:tcPr>
            <w:tcW w:w="1623" w:type="dxa"/>
          </w:tcPr>
          <w:p w14:paraId="0AC17B7C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1623" w:type="dxa"/>
          </w:tcPr>
          <w:p w14:paraId="3BAAED2F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2759F333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4CF" w:rsidRPr="00D604CF" w14:paraId="70107F04" w14:textId="77777777" w:rsidTr="00695F33">
        <w:tc>
          <w:tcPr>
            <w:tcW w:w="1623" w:type="dxa"/>
          </w:tcPr>
          <w:p w14:paraId="1633853D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1623" w:type="dxa"/>
          </w:tcPr>
          <w:p w14:paraId="518B342D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645D72F8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4CF" w:rsidRPr="00D604CF" w14:paraId="1B25DBBC" w14:textId="77777777" w:rsidTr="00695F33">
        <w:tc>
          <w:tcPr>
            <w:tcW w:w="1623" w:type="dxa"/>
          </w:tcPr>
          <w:p w14:paraId="43E59E03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1623" w:type="dxa"/>
          </w:tcPr>
          <w:p w14:paraId="5AEB9FBF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1C5C473E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4CF" w:rsidRPr="00D604CF" w14:paraId="171EB9F3" w14:textId="77777777" w:rsidTr="00695F33">
        <w:tc>
          <w:tcPr>
            <w:tcW w:w="1623" w:type="dxa"/>
          </w:tcPr>
          <w:p w14:paraId="166B7658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1623" w:type="dxa"/>
          </w:tcPr>
          <w:p w14:paraId="33A7C68A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46787B4B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04CF" w:rsidRPr="00D604CF" w14:paraId="0E1E96E3" w14:textId="77777777" w:rsidTr="00695F33">
        <w:tc>
          <w:tcPr>
            <w:tcW w:w="1623" w:type="dxa"/>
          </w:tcPr>
          <w:p w14:paraId="10D0609E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04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1623" w:type="dxa"/>
          </w:tcPr>
          <w:p w14:paraId="25174FDD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0A5F892F" w14:textId="77777777" w:rsidR="00D604CF" w:rsidRPr="00D604CF" w:rsidRDefault="00D604CF" w:rsidP="00695F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12DB3393" w14:textId="77777777" w:rsidR="00771C9C" w:rsidRPr="00D604CF" w:rsidRDefault="00771C9C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7AA602BB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604CF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ТОВ «</w:t>
      </w:r>
      <w:proofErr w:type="spellStart"/>
      <w:r w:rsidRPr="00D604CF">
        <w:rPr>
          <w:rFonts w:ascii="Times New Roman" w:hAnsi="Times New Roman" w:cs="Times New Roman"/>
          <w:b/>
          <w:bCs/>
          <w:sz w:val="24"/>
          <w:szCs w:val="24"/>
          <w:lang w:val="uk-UA"/>
        </w:rPr>
        <w:t>Альнаїр</w:t>
      </w:r>
      <w:proofErr w:type="spellEnd"/>
      <w:r w:rsidRPr="00D604CF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4DC3B81E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687B3E39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5B0EFD0D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690ECE96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78183BC9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54BA926B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148FEB37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04CF">
        <w:rPr>
          <w:rFonts w:ascii="Times New Roman" w:hAnsi="Times New Roman" w:cs="Times New Roman"/>
          <w:sz w:val="28"/>
          <w:szCs w:val="28"/>
          <w:lang w:val="uk-UA"/>
        </w:rPr>
        <w:t>Передавальний модуль</w:t>
      </w:r>
    </w:p>
    <w:p w14:paraId="703F565F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04C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ДКТ-21</w:t>
      </w:r>
    </w:p>
    <w:p w14:paraId="48E17FF5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0DF6C72E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F43D5C6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786CF141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06705323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1E321765" w14:textId="77777777" w:rsid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22D3B61C" w14:textId="77777777" w:rsid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64F82548" w14:textId="77777777" w:rsid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0C1575CF" w14:textId="77777777" w:rsid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6DCD22CC" w14:textId="77777777" w:rsidR="00D604CF" w:rsidRPr="00D604CF" w:rsidRDefault="00D604CF" w:rsidP="00D604CF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02B84195" w14:textId="77777777" w:rsidR="00D604CF" w:rsidRPr="00D604CF" w:rsidRDefault="00D604CF" w:rsidP="00D604C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71B893F8" w14:textId="77777777" w:rsidR="00D604CF" w:rsidRPr="00D604CF" w:rsidRDefault="00D604CF" w:rsidP="00D604C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ТОВ «</w:t>
      </w:r>
      <w:proofErr w:type="spellStart"/>
      <w:r w:rsidRPr="00D604CF">
        <w:rPr>
          <w:rFonts w:ascii="Times New Roman" w:hAnsi="Times New Roman" w:cs="Times New Roman"/>
          <w:sz w:val="20"/>
          <w:szCs w:val="20"/>
          <w:lang w:val="uk-UA"/>
        </w:rPr>
        <w:t>Альнаїр</w:t>
      </w:r>
      <w:proofErr w:type="spellEnd"/>
      <w:r w:rsidRPr="00D604CF">
        <w:rPr>
          <w:rFonts w:ascii="Times New Roman" w:hAnsi="Times New Roman" w:cs="Times New Roman"/>
          <w:sz w:val="20"/>
          <w:szCs w:val="20"/>
          <w:lang w:val="uk-UA"/>
        </w:rPr>
        <w:t xml:space="preserve">», 50056, Україна, Дніпропетровська область, </w:t>
      </w:r>
    </w:p>
    <w:p w14:paraId="51117CB1" w14:textId="77777777" w:rsidR="00D604CF" w:rsidRPr="00D604CF" w:rsidRDefault="00D604CF" w:rsidP="00D604C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м. Кривий Ріг, м-</w:t>
      </w:r>
      <w:proofErr w:type="spellStart"/>
      <w:r w:rsidRPr="00D604CF">
        <w:rPr>
          <w:rFonts w:ascii="Times New Roman" w:hAnsi="Times New Roman" w:cs="Times New Roman"/>
          <w:sz w:val="20"/>
          <w:szCs w:val="20"/>
          <w:lang w:val="uk-UA"/>
        </w:rPr>
        <w:t>рн</w:t>
      </w:r>
      <w:proofErr w:type="spellEnd"/>
      <w:r w:rsidRPr="00D604CF">
        <w:rPr>
          <w:rFonts w:ascii="Times New Roman" w:hAnsi="Times New Roman" w:cs="Times New Roman"/>
          <w:sz w:val="20"/>
          <w:szCs w:val="20"/>
          <w:lang w:val="uk-UA"/>
        </w:rPr>
        <w:t>. Сонячний 22а</w:t>
      </w:r>
    </w:p>
    <w:p w14:paraId="26E97CED" w14:textId="77777777" w:rsidR="00D604CF" w:rsidRPr="00D604CF" w:rsidRDefault="00D604CF" w:rsidP="00D604C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ЄДРПОУ 37271662, ІПН № 372716604861</w:t>
      </w:r>
    </w:p>
    <w:p w14:paraId="666A55C7" w14:textId="77777777" w:rsidR="00D604CF" w:rsidRPr="00D604CF" w:rsidRDefault="00D604CF" w:rsidP="00D604C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1869B0A7" w14:textId="77777777" w:rsidR="00D604CF" w:rsidRPr="00D604CF" w:rsidRDefault="00D604CF" w:rsidP="00D604C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D604CF">
        <w:rPr>
          <w:rFonts w:ascii="Times New Roman" w:hAnsi="Times New Roman" w:cs="Times New Roman"/>
          <w:sz w:val="20"/>
          <w:szCs w:val="20"/>
          <w:lang w:val="uk-UA"/>
        </w:rPr>
        <w:t>тел</w:t>
      </w:r>
      <w:proofErr w:type="spellEnd"/>
      <w:r w:rsidRPr="00D604CF">
        <w:rPr>
          <w:rFonts w:ascii="Times New Roman" w:hAnsi="Times New Roman" w:cs="Times New Roman"/>
          <w:sz w:val="20"/>
          <w:szCs w:val="20"/>
          <w:lang w:val="uk-UA"/>
        </w:rPr>
        <w:t>.: +38 (097) 370-13-13</w:t>
      </w:r>
    </w:p>
    <w:p w14:paraId="29AAA5BA" w14:textId="77777777" w:rsidR="00D604CF" w:rsidRPr="00D604CF" w:rsidRDefault="00D604CF" w:rsidP="00D604CF">
      <w:pPr>
        <w:spacing w:after="0"/>
        <w:jc w:val="center"/>
        <w:rPr>
          <w:rStyle w:val="ad"/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e-</w:t>
      </w:r>
      <w:proofErr w:type="spellStart"/>
      <w:r w:rsidRPr="00D604CF">
        <w:rPr>
          <w:rFonts w:ascii="Times New Roman" w:hAnsi="Times New Roman" w:cs="Times New Roman"/>
          <w:sz w:val="20"/>
          <w:szCs w:val="20"/>
          <w:lang w:val="uk-UA"/>
        </w:rPr>
        <w:t>mail</w:t>
      </w:r>
      <w:proofErr w:type="spellEnd"/>
      <w:r w:rsidRPr="00D604CF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hyperlink r:id="rId5" w:history="1">
        <w:r w:rsidRPr="00D604CF">
          <w:rPr>
            <w:rStyle w:val="ad"/>
            <w:rFonts w:ascii="Times New Roman" w:hAnsi="Times New Roman" w:cs="Times New Roman"/>
            <w:sz w:val="20"/>
            <w:szCs w:val="20"/>
            <w:lang w:val="uk-UA"/>
          </w:rPr>
          <w:t>alnair@alnair.com.ua</w:t>
        </w:r>
      </w:hyperlink>
    </w:p>
    <w:p w14:paraId="12A486BF" w14:textId="77777777" w:rsidR="00D604CF" w:rsidRPr="00D604CF" w:rsidRDefault="00D604CF" w:rsidP="00D604CF">
      <w:pPr>
        <w:spacing w:after="0"/>
        <w:jc w:val="center"/>
        <w:rPr>
          <w:rStyle w:val="ad"/>
          <w:rFonts w:ascii="Times New Roman" w:hAnsi="Times New Roman" w:cs="Times New Roman"/>
          <w:sz w:val="20"/>
          <w:szCs w:val="20"/>
        </w:rPr>
      </w:pPr>
      <w:proofErr w:type="spellStart"/>
      <w:r w:rsidRPr="00D604CF">
        <w:rPr>
          <w:rStyle w:val="ad"/>
          <w:rFonts w:ascii="Times New Roman" w:hAnsi="Times New Roman" w:cs="Times New Roman"/>
          <w:sz w:val="20"/>
          <w:szCs w:val="20"/>
          <w:lang w:val="en-US"/>
        </w:rPr>
        <w:t>alnair</w:t>
      </w:r>
      <w:proofErr w:type="spellEnd"/>
      <w:r w:rsidRPr="00D604CF">
        <w:rPr>
          <w:rStyle w:val="ad"/>
          <w:rFonts w:ascii="Times New Roman" w:hAnsi="Times New Roman" w:cs="Times New Roman"/>
          <w:sz w:val="20"/>
          <w:szCs w:val="20"/>
        </w:rPr>
        <w:t>.</w:t>
      </w:r>
      <w:r w:rsidRPr="00D604CF">
        <w:rPr>
          <w:rStyle w:val="ad"/>
          <w:rFonts w:ascii="Times New Roman" w:hAnsi="Times New Roman" w:cs="Times New Roman"/>
          <w:sz w:val="20"/>
          <w:szCs w:val="20"/>
          <w:lang w:val="en-US"/>
        </w:rPr>
        <w:t>com</w:t>
      </w:r>
      <w:r w:rsidRPr="00D604CF">
        <w:rPr>
          <w:rStyle w:val="ad"/>
          <w:rFonts w:ascii="Times New Roman" w:hAnsi="Times New Roman" w:cs="Times New Roman"/>
          <w:sz w:val="20"/>
          <w:szCs w:val="20"/>
        </w:rPr>
        <w:t>.</w:t>
      </w:r>
      <w:proofErr w:type="spellStart"/>
      <w:r w:rsidRPr="00D604CF">
        <w:rPr>
          <w:rStyle w:val="ad"/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26FDF7CA" w14:textId="77777777" w:rsidR="00D604CF" w:rsidRPr="00D604CF" w:rsidRDefault="00D604CF" w:rsidP="00D604CF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lastRenderedPageBreak/>
        <w:t>1. Призначення</w:t>
      </w:r>
    </w:p>
    <w:p w14:paraId="7817C10C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Передавальний модуль ДКТ-21 (далі — виріб) призначений для встановлення на вентилі коліс або перехідники з приєднувальною різьбою V8 для визначення значень тиску і температури та передачі зазначених даних по радіоканалу до базового модуля. Виріб призначений для роботи у складі телеметричної системи контролю тиску.</w:t>
      </w:r>
    </w:p>
    <w:p w14:paraId="4255D0D6" w14:textId="77777777" w:rsidR="00D604CF" w:rsidRPr="00D604CF" w:rsidRDefault="00D604CF" w:rsidP="00D604CF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713975BC" w14:textId="77777777" w:rsidR="00D604CF" w:rsidRPr="00D604CF" w:rsidRDefault="00D604CF" w:rsidP="00D604CF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2. Технічні параметри та характеристики</w:t>
      </w:r>
    </w:p>
    <w:p w14:paraId="44669EE3" w14:textId="77777777" w:rsidR="00D604CF" w:rsidRPr="00D604CF" w:rsidRDefault="00D604CF" w:rsidP="00D604CF">
      <w:pPr>
        <w:pStyle w:val="a7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 xml:space="preserve">Ступінь захисту IP за ДСТУ EN 60529:2014: </w:t>
      </w:r>
      <w:r w:rsidRPr="00D604CF">
        <w:rPr>
          <w:rFonts w:ascii="Times New Roman" w:hAnsi="Times New Roman" w:cs="Times New Roman"/>
          <w:sz w:val="20"/>
          <w:szCs w:val="20"/>
          <w:lang w:val="en-US"/>
        </w:rPr>
        <w:t>IP</w:t>
      </w:r>
      <w:r w:rsidRPr="00D604CF">
        <w:rPr>
          <w:rFonts w:ascii="Times New Roman" w:hAnsi="Times New Roman" w:cs="Times New Roman"/>
          <w:sz w:val="20"/>
          <w:szCs w:val="20"/>
        </w:rPr>
        <w:t>67</w:t>
      </w:r>
    </w:p>
    <w:p w14:paraId="2FEA5264" w14:textId="77777777" w:rsidR="00D604CF" w:rsidRPr="00D604CF" w:rsidRDefault="00D604CF" w:rsidP="00D604CF">
      <w:pPr>
        <w:pStyle w:val="a7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Маса: не більше 65 г</w:t>
      </w:r>
    </w:p>
    <w:p w14:paraId="4B679DB2" w14:textId="77777777" w:rsidR="00D604CF" w:rsidRPr="00D604CF" w:rsidRDefault="00D604CF" w:rsidP="00D604CF">
      <w:pPr>
        <w:pStyle w:val="a7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 xml:space="preserve">Діапазон робочих частот: Радіочастотний діапазон відповідає умовам використання </w:t>
      </w:r>
      <w:proofErr w:type="spellStart"/>
      <w:r w:rsidRPr="00D604CF">
        <w:rPr>
          <w:rFonts w:ascii="Times New Roman" w:hAnsi="Times New Roman" w:cs="Times New Roman"/>
          <w:sz w:val="20"/>
          <w:szCs w:val="20"/>
          <w:lang w:val="uk-UA"/>
        </w:rPr>
        <w:t>безліцензійного</w:t>
      </w:r>
      <w:proofErr w:type="spellEnd"/>
      <w:r w:rsidRPr="00D604CF">
        <w:rPr>
          <w:rFonts w:ascii="Times New Roman" w:hAnsi="Times New Roman" w:cs="Times New Roman"/>
          <w:sz w:val="20"/>
          <w:szCs w:val="20"/>
          <w:lang w:val="uk-UA"/>
        </w:rPr>
        <w:t xml:space="preserve"> радіочастотного ресурсу відповідно до рішень НКЕК України</w:t>
      </w:r>
    </w:p>
    <w:p w14:paraId="6119878F" w14:textId="77777777" w:rsidR="00D604CF" w:rsidRPr="00D604CF" w:rsidRDefault="00D604CF" w:rsidP="00D604CF">
      <w:pPr>
        <w:pStyle w:val="a7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 xml:space="preserve">Потужність несучої робочої частоти: не більше 10 </w:t>
      </w:r>
      <w:proofErr w:type="spellStart"/>
      <w:r w:rsidRPr="00D604CF">
        <w:rPr>
          <w:rFonts w:ascii="Times New Roman" w:hAnsi="Times New Roman" w:cs="Times New Roman"/>
          <w:sz w:val="20"/>
          <w:szCs w:val="20"/>
          <w:lang w:val="uk-UA"/>
        </w:rPr>
        <w:t>мВт</w:t>
      </w:r>
      <w:proofErr w:type="spellEnd"/>
    </w:p>
    <w:p w14:paraId="2B72673F" w14:textId="77777777" w:rsidR="00D604CF" w:rsidRPr="00D604CF" w:rsidRDefault="00D604CF" w:rsidP="00D604CF">
      <w:pPr>
        <w:pStyle w:val="a7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Діапазон вимірювання тиску: від 0 до 1400 кПа</w:t>
      </w:r>
    </w:p>
    <w:p w14:paraId="5EEF9DBF" w14:textId="77777777" w:rsidR="00D604CF" w:rsidRPr="00D604CF" w:rsidRDefault="00D604CF" w:rsidP="00D604CF">
      <w:pPr>
        <w:pStyle w:val="a7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Діапазон вимірювання температури: від мінус 55 до плюс 125 °С</w:t>
      </w:r>
    </w:p>
    <w:p w14:paraId="29839BA1" w14:textId="77777777" w:rsidR="00D604CF" w:rsidRPr="00D604CF" w:rsidRDefault="00D604CF" w:rsidP="00D604CF">
      <w:pPr>
        <w:pStyle w:val="a7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Точність вимірювання тиску: ±10 кПа</w:t>
      </w:r>
    </w:p>
    <w:p w14:paraId="38F630E7" w14:textId="77777777" w:rsidR="00D604CF" w:rsidRPr="00D604CF" w:rsidRDefault="00D604CF" w:rsidP="00D604CF">
      <w:pPr>
        <w:pStyle w:val="a7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Точність вимірювання температури: ±5 °С</w:t>
      </w:r>
    </w:p>
    <w:p w14:paraId="57BED759" w14:textId="77777777" w:rsidR="00D604CF" w:rsidRPr="00D604CF" w:rsidRDefault="00D604CF" w:rsidP="00D604CF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4F584B78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Кліматичне виконання виробу — О1 за ДСТУ 3501-97. Температурний діапазон експлуатації: від -40 °С до +65 °С, зберігання — від -55 °С до +85 °С. Приклад запису при замовленні: «Передавальний модуль ДКТ-21».</w:t>
      </w:r>
    </w:p>
    <w:p w14:paraId="09542824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C94B5FB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3. Комплектність</w:t>
      </w:r>
    </w:p>
    <w:p w14:paraId="70165445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Комплект поставки:</w:t>
      </w:r>
    </w:p>
    <w:p w14:paraId="23ABBF19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Передавальний модуль ДКТ-21 — 12 шт. в упаковці</w:t>
      </w:r>
    </w:p>
    <w:p w14:paraId="0ECEE871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Паспорт</w:t>
      </w:r>
      <w:r w:rsidRPr="00D604CF">
        <w:rPr>
          <w:rFonts w:ascii="Times New Roman" w:hAnsi="Times New Roman" w:cs="Times New Roman"/>
          <w:sz w:val="20"/>
          <w:szCs w:val="20"/>
        </w:rPr>
        <w:t xml:space="preserve"> </w:t>
      </w:r>
      <w:r w:rsidRPr="00D604CF">
        <w:rPr>
          <w:rFonts w:ascii="Times New Roman" w:hAnsi="Times New Roman" w:cs="Times New Roman"/>
          <w:sz w:val="20"/>
          <w:szCs w:val="20"/>
          <w:lang w:val="uk-UA"/>
        </w:rPr>
        <w:t>Передавальний модуль ДКТ-21— 1 шт.</w:t>
      </w:r>
    </w:p>
    <w:p w14:paraId="32B80008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Примітка: кожен виріб комплектується гайкою М12х1,25 DIN439 та пружною шайбою M12 DIN137 (форма B).</w:t>
      </w:r>
    </w:p>
    <w:p w14:paraId="57E60999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F0B127E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4. Вміст кольорових і дорогоцінних металів</w:t>
      </w:r>
    </w:p>
    <w:p w14:paraId="56D1326E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Виріб містить до 13 г латуні марки Л63 відповідно до ДСТУ ГОСТ 15527:2006. Дорогоцінних металів не містить.</w:t>
      </w:r>
    </w:p>
    <w:p w14:paraId="32888AD1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B423A22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5. Вимоги безпеки</w:t>
      </w:r>
    </w:p>
    <w:p w14:paraId="76BD0BC1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За способом захисту людини від ураження електричним струмом виріб повинен відповідати класу III за ДСТУ EN 61140:2016, з граничною напругою живлення від вторинних джерел живлення 36 В постійного струму. До експлуатації виробу допускаються особи, які пройшли спеціальну підготовку та вивчили керівництво з експлуатації на телеметричну систему контролю тиску.</w:t>
      </w:r>
    </w:p>
    <w:p w14:paraId="6FFBCBEE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9B476A5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2549617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28620AC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6. Встановлення та експлуатація</w:t>
      </w:r>
    </w:p>
    <w:p w14:paraId="0EA020EF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Встановлення виробу на кар'єрну техніку БЕЛАЗ здійснюється відповідно до документації ВАТ «БЕЛАЗ» — керуючої компанії холдингу «БЕЛАЗ-ХОЛДИНГ». Експлуатація виробу повинна здійснюватися згідно з керівництвом з експлуатації на телеметричну систему контролю тиску.</w:t>
      </w:r>
    </w:p>
    <w:p w14:paraId="301C1803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0D204DB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7. Технічне обслуговування</w:t>
      </w:r>
    </w:p>
    <w:p w14:paraId="54111043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Технічне обслуговування виробу повинно виконуватися відповідно до експлуатаційної документації на телеметричну систему контролю тиску.</w:t>
      </w:r>
    </w:p>
    <w:p w14:paraId="2DA9B7DA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2FEF40B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8. Умови транспортування, зберігання і утилізації</w:t>
      </w:r>
    </w:p>
    <w:p w14:paraId="69E53FA2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Виріб не містить у своєму складі речовин і матеріалів, небезпечних для життя та здоров’я людини й навколишнього середовища, і не потребує спеціальних заходів безпеки при транспортуванні, зберіганні чи утилізації.</w:t>
      </w:r>
    </w:p>
    <w:p w14:paraId="1AC70A70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0E82355" w14:textId="77777777" w:rsidR="00D604CF" w:rsidRPr="00D604CF" w:rsidRDefault="00D604CF" w:rsidP="00D604C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Транспортування</w:t>
      </w:r>
    </w:p>
    <w:p w14:paraId="44A05A02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Виріб у упаковці можна транспортувати на будь-які відстані будь-яким видом транспорту в умовах за ДСТУ 3501-97. Умови транспортування визначаються в залежності від впливу механічних факторів. При транспортуванні повинна бути забезпечена захист виробу від атмосферних опадів та сонячного випромінювання.</w:t>
      </w:r>
    </w:p>
    <w:p w14:paraId="56A9C84E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Розміщення і кріплення транспортної тари з упакованими виробами на транспортних засобах мають забезпечити її стійкість, унеможливити переміщення, удари та пошкодження упаковки і самих виробів.</w:t>
      </w:r>
    </w:p>
    <w:p w14:paraId="4A764069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591E173" w14:textId="77777777" w:rsidR="00D604CF" w:rsidRPr="00D604CF" w:rsidRDefault="00D604CF" w:rsidP="00D604C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Зберігання</w:t>
      </w:r>
    </w:p>
    <w:p w14:paraId="3882C26F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До встановлення на транспортних засобах виріб має зберігатися в упаковці постачальника в умовах за ДСТУ 3501-97. У приміщеннях і транспортних засобах, де зберігається і перевозиться виріб, не повинно бути парів кислот, лугів або інших активних речовин, парів чи газів, що можуть викликати корозію.</w:t>
      </w:r>
    </w:p>
    <w:p w14:paraId="0B69E502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883388B" w14:textId="77777777" w:rsidR="00D604CF" w:rsidRPr="00D604CF" w:rsidRDefault="00D604CF" w:rsidP="00D604C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Утилізація</w:t>
      </w:r>
    </w:p>
    <w:p w14:paraId="5D1D1CE3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Після закінчення строку служби виріб повинен бути списаний і утилізований у встановленому порядку, що діє на підприємстві. Виріб у своєму складі містить літій-</w:t>
      </w:r>
      <w:proofErr w:type="spellStart"/>
      <w:r w:rsidRPr="00D604CF">
        <w:rPr>
          <w:rFonts w:ascii="Times New Roman" w:hAnsi="Times New Roman" w:cs="Times New Roman"/>
          <w:sz w:val="20"/>
          <w:szCs w:val="20"/>
          <w:lang w:val="uk-UA"/>
        </w:rPr>
        <w:t>вмісний</w:t>
      </w:r>
      <w:proofErr w:type="spellEnd"/>
      <w:r w:rsidRPr="00D604CF">
        <w:rPr>
          <w:rFonts w:ascii="Times New Roman" w:hAnsi="Times New Roman" w:cs="Times New Roman"/>
          <w:sz w:val="20"/>
          <w:szCs w:val="20"/>
          <w:lang w:val="uk-UA"/>
        </w:rPr>
        <w:t xml:space="preserve"> елемент живлення </w:t>
      </w:r>
      <w:r w:rsidRPr="00D604CF">
        <w:rPr>
          <w:rFonts w:ascii="Times New Roman" w:hAnsi="Times New Roman" w:cs="Times New Roman"/>
          <w:sz w:val="20"/>
          <w:szCs w:val="20"/>
          <w:lang w:val="en-US"/>
        </w:rPr>
        <w:t>CR</w:t>
      </w:r>
      <w:r w:rsidRPr="00D604CF">
        <w:rPr>
          <w:rFonts w:ascii="Times New Roman" w:hAnsi="Times New Roman" w:cs="Times New Roman"/>
          <w:sz w:val="20"/>
          <w:szCs w:val="20"/>
        </w:rPr>
        <w:t>2032</w:t>
      </w:r>
      <w:r w:rsidRPr="00D604CF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40EA1BFD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040857C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b/>
          <w:bCs/>
          <w:sz w:val="20"/>
          <w:szCs w:val="20"/>
          <w:lang w:val="uk-UA"/>
        </w:rPr>
        <w:t>9. Гарантії виробника</w:t>
      </w:r>
    </w:p>
    <w:p w14:paraId="764DD84F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Гарантійний строк експлуатації — 12 місяців з моменту введення в експлуатацію.</w:t>
      </w:r>
    </w:p>
    <w:p w14:paraId="23704F0E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604CF">
        <w:rPr>
          <w:rFonts w:ascii="Times New Roman" w:hAnsi="Times New Roman" w:cs="Times New Roman"/>
          <w:sz w:val="20"/>
          <w:szCs w:val="20"/>
          <w:lang w:val="uk-UA"/>
        </w:rPr>
        <w:t>Підприємство — виробник гарантує відповідність виробу вимогам технічних умов ТУ за умови дотримання споживачем умов експлуатації, транспортування і зберігання, встановлених технічними умовами.</w:t>
      </w:r>
    </w:p>
    <w:p w14:paraId="26958568" w14:textId="77777777" w:rsidR="00D604CF" w:rsidRPr="00D604CF" w:rsidRDefault="00D604CF" w:rsidP="00D604CF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94E769D" w14:textId="77777777" w:rsidR="00D604CF" w:rsidRPr="00D604CF" w:rsidRDefault="00D604CF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D604CF" w:rsidRPr="00D604CF" w:rsidSect="00D604C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F23CD"/>
    <w:multiLevelType w:val="hybridMultilevel"/>
    <w:tmpl w:val="37725A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CF"/>
    <w:rsid w:val="00771C9C"/>
    <w:rsid w:val="00AF4A60"/>
    <w:rsid w:val="00D604CF"/>
    <w:rsid w:val="00DA37CA"/>
    <w:rsid w:val="00F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7AE4"/>
  <w15:chartTrackingRefBased/>
  <w15:docId w15:val="{85D5EB65-619B-4409-A426-78D2E9A5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C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0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4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4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4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4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4C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4C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4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4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4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4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04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04C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04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04C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604C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D604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60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nair@alnair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3479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MetinvestDigital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Ніконов Олександр Олександрович (Oleksandr Nikonov)</dc:creator>
  <cp:keywords/>
  <dc:description/>
  <cp:lastModifiedBy>Yoz</cp:lastModifiedBy>
  <cp:revision>2</cp:revision>
  <cp:lastPrinted>2025-08-26T08:25:00Z</cp:lastPrinted>
  <dcterms:created xsi:type="dcterms:W3CDTF">2025-08-27T06:25:00Z</dcterms:created>
  <dcterms:modified xsi:type="dcterms:W3CDTF">2025-08-27T06:25:00Z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777a8-4fe1-4bb5-bf8a-dafd6e0db0a2_Enabled">
    <vt:lpwstr>true</vt:lpwstr>
  </property>
  <property fmtid="{D5CDD505-2E9C-101B-9397-08002B2CF9AE}" pid="3" name="MSIP_Label_d92777a8-4fe1-4bb5-bf8a-dafd6e0db0a2_SetDate">
    <vt:lpwstr>2025-08-26T08:29:01Z</vt:lpwstr>
  </property>
  <property fmtid="{D5CDD505-2E9C-101B-9397-08002B2CF9AE}" pid="4" name="MSIP_Label_d92777a8-4fe1-4bb5-bf8a-dafd6e0db0a2_Method">
    <vt:lpwstr>Standard</vt:lpwstr>
  </property>
  <property fmtid="{D5CDD505-2E9C-101B-9397-08002B2CF9AE}" pid="5" name="MSIP_Label_d92777a8-4fe1-4bb5-bf8a-dafd6e0db0a2_Name">
    <vt:lpwstr>Ограниченный доступ</vt:lpwstr>
  </property>
  <property fmtid="{D5CDD505-2E9C-101B-9397-08002B2CF9AE}" pid="6" name="MSIP_Label_d92777a8-4fe1-4bb5-bf8a-dafd6e0db0a2_SiteId">
    <vt:lpwstr>b0bbbc89-2041-434f-8618-bc081a1a01d4</vt:lpwstr>
  </property>
  <property fmtid="{D5CDD505-2E9C-101B-9397-08002B2CF9AE}" pid="7" name="MSIP_Label_d92777a8-4fe1-4bb5-bf8a-dafd6e0db0a2_ActionId">
    <vt:lpwstr>917da07f-5e1f-486f-abba-59f895efe3e1</vt:lpwstr>
  </property>
  <property fmtid="{D5CDD505-2E9C-101B-9397-08002B2CF9AE}" pid="8" name="MSIP_Label_d92777a8-4fe1-4bb5-bf8a-dafd6e0db0a2_ContentBits">
    <vt:lpwstr>0</vt:lpwstr>
  </property>
  <property fmtid="{D5CDD505-2E9C-101B-9397-08002B2CF9AE}" pid="9" name="MSIP_Label_d92777a8-4fe1-4bb5-bf8a-dafd6e0db0a2_Tag">
    <vt:lpwstr>10, 3, 0, 1</vt:lpwstr>
  </property>
</Properties>
</file>